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accesibilă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www.selftrustacademy.ro.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1. Ce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?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module cookie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fișiere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descărcate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computer, cu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experiența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uneori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stocăm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împărtăși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împiedica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stocarea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diminua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funcționalității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6E07">
        <w:rPr>
          <w:rFonts w:ascii="Times New Roman" w:hAnsi="Times New Roman" w:cs="Times New Roman"/>
          <w:sz w:val="24"/>
          <w:szCs w:val="24"/>
        </w:rPr>
        <w:t>Cum</w:t>
      </w:r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?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generată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cookies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diverse motive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detaliate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paragrafele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Pr="006F6E0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păcate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opțiuni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funcționalitățile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site. Este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recomandat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lăsați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sigur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ajustarea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setărilor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browserul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consultați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asistența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browserului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Rețineți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funcționalitatea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duce,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funcționalități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recomandat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dezactivați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controla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Browser-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existenței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PC: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lastRenderedPageBreak/>
        <w:t> Google Chrome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Apasă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butonul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meniu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ferestrei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browser-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Arată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Accesează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regăsi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Permiteți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locale”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Mozilla Firefox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Apasă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butonul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meniu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ferestrei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browser-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Opțiuni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pictograma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“Cookie-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regăsi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Permiteți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seteze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Microsoft Internet Explorer 11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Apasă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pictograma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simbolul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roată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dințată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ferestrei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Accesează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Opțiuni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internet”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  <w:t xml:space="preserve"> Click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mic.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,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permise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browser.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 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status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dispozitivele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IOS: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 Safari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OX X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  <w:t xml:space="preserve">Click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„Safari” (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) 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Preferințe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Accesează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-</w:t>
      </w:r>
      <w:r w:rsidRPr="006F6E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Permiteți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la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vizitez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”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utilizate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•</w:t>
      </w:r>
      <w:r w:rsidRPr="006F6E07">
        <w:rPr>
          <w:rFonts w:ascii="Times New Roman" w:hAnsi="Times New Roman" w:cs="Times New Roman"/>
          <w:sz w:val="24"/>
          <w:szCs w:val="24"/>
        </w:rPr>
        <w:tab/>
        <w:t>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client</w:t>
      </w:r>
    </w:p>
    <w:p w:rsidR="008F72B6" w:rsidRPr="006F6E07" w:rsidRDefault="002E6EB2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generați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2B6" w:rsidRPr="006F6E0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module cookie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administrării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fi, de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șterse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72B6"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deconectați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ulterior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aminti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preferințele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B6" w:rsidRPr="006F6E07">
        <w:rPr>
          <w:rFonts w:ascii="Times New Roman" w:hAnsi="Times New Roman" w:cs="Times New Roman"/>
          <w:sz w:val="24"/>
          <w:szCs w:val="24"/>
        </w:rPr>
        <w:t>deconectat</w:t>
      </w:r>
      <w:proofErr w:type="spellEnd"/>
      <w:r w:rsidR="008F72B6"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•</w:t>
      </w:r>
      <w:r w:rsidRPr="006F6E07">
        <w:rPr>
          <w:rFonts w:ascii="Times New Roman" w:hAnsi="Times New Roman" w:cs="Times New Roman"/>
          <w:sz w:val="24"/>
          <w:szCs w:val="24"/>
        </w:rPr>
        <w:tab/>
        <w:t>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autentificare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amintim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ajută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rămâneți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conectați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general eliminate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șterse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deconectați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accesa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(ă).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•</w:t>
      </w:r>
      <w:r w:rsidRPr="006F6E07">
        <w:rPr>
          <w:rFonts w:ascii="Times New Roman" w:hAnsi="Times New Roman" w:cs="Times New Roman"/>
          <w:sz w:val="24"/>
          <w:szCs w:val="24"/>
        </w:rPr>
        <w:tab/>
        <w:t>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e-mail marketing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abonare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la newsletter,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 pot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reaminti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doriți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afișați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notificări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abonați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abonați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•</w:t>
      </w:r>
      <w:r w:rsidRPr="006F6E07">
        <w:rPr>
          <w:rFonts w:ascii="Times New Roman" w:hAnsi="Times New Roman" w:cs="Times New Roman"/>
          <w:sz w:val="24"/>
          <w:szCs w:val="24"/>
        </w:rPr>
        <w:tab/>
        <w:t>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formular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trimiteți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0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găsite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 pot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aminti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detaliile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utilizatorului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corespondență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•</w:t>
      </w:r>
      <w:r w:rsidRPr="006F6E07">
        <w:rPr>
          <w:rFonts w:ascii="Times New Roman" w:hAnsi="Times New Roman" w:cs="Times New Roman"/>
          <w:sz w:val="24"/>
          <w:szCs w:val="24"/>
        </w:rPr>
        <w:tab/>
        <w:t>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preferințelor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experiență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preferințelor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rulează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reține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preferințele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numite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interacționați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preferințele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6.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terță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parte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,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terțe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încredere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detaliază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terță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întâlni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Google Analytics,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răspândite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modalitățile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experiența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petrecută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producă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interesant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Google Analytics,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consultați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oficială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Google Analytics.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Analiștii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terță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producem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relevant.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petrecută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ajută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experiența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încercăm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subtile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testați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beneficiați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experiență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consistentă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asigurându-vă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optimizări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apreciază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noștri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livrăm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statisticile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vizitatori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exactitate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previziuni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monitorizăm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compensa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rulare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ulterioară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comportamentale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concepute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asigurăm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urmărirea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anonimă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butoane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plugin-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social media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site, care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conectați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moduri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funcționeze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social media,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; {Facebook, Twitter, LinkedIn, Google+, YouTube, Instagram}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cookie-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care pot fi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confidențialitate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7. Mai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</w:p>
    <w:p w:rsidR="008F72B6" w:rsidRPr="006F6E07" w:rsidRDefault="008F72B6" w:rsidP="006F6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Sperăm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clarificat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cookie-</w:t>
      </w:r>
      <w:proofErr w:type="spellStart"/>
      <w:r w:rsidR="002E6EB2" w:rsidRPr="006F6E07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="002E6EB2"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B2"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6EB2" w:rsidRPr="006F6E0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2E6EB2" w:rsidRPr="006F6E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E6EB2" w:rsidRPr="006F6E07">
        <w:rPr>
          <w:rFonts w:ascii="Times New Roman" w:hAnsi="Times New Roman" w:cs="Times New Roman"/>
          <w:sz w:val="24"/>
          <w:szCs w:val="24"/>
        </w:rPr>
        <w:t xml:space="preserve"> www.selftrustacademy.ro</w:t>
      </w:r>
      <w:r w:rsidRPr="006F6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doriți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contacta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la:</w:t>
      </w:r>
    </w:p>
    <w:p w:rsidR="00BA0D03" w:rsidRPr="006F6E07" w:rsidRDefault="00BA0D03" w:rsidP="006F6E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D03" w:rsidRPr="006F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7"/>
    <w:rsid w:val="002E6EB2"/>
    <w:rsid w:val="006F6E07"/>
    <w:rsid w:val="008F72B6"/>
    <w:rsid w:val="00BA0D03"/>
    <w:rsid w:val="00D0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563C-AD0F-436C-9A51-E999BCD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 grigore</dc:creator>
  <cp:keywords/>
  <dc:description/>
  <cp:lastModifiedBy>tavi grigore</cp:lastModifiedBy>
  <cp:revision>5</cp:revision>
  <dcterms:created xsi:type="dcterms:W3CDTF">2019-02-14T09:02:00Z</dcterms:created>
  <dcterms:modified xsi:type="dcterms:W3CDTF">2019-02-14T10:01:00Z</dcterms:modified>
</cp:coreProperties>
</file>